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b/>
          <w:sz w:val="32"/>
        </w:rPr>
        <w:t>2</w:t>
      </w:r>
      <w:r>
        <w:rPr>
          <w:rFonts w:hint="eastAsia"/>
          <w:b/>
          <w:sz w:val="32"/>
        </w:rPr>
        <w:t>年成都中医药大学春季运动会教职工乒乓球比赛竞赛规程</w:t>
      </w:r>
    </w:p>
    <w:p>
      <w:pPr>
        <w:pStyle w:val="3"/>
        <w:jc w:val="center"/>
        <w:rPr>
          <w:b/>
          <w:sz w:val="32"/>
        </w:rPr>
      </w:pPr>
    </w:p>
    <w:p>
      <w:pPr>
        <w:widowControl/>
        <w:tabs>
          <w:tab w:val="left" w:pos="0"/>
        </w:tabs>
        <w:spacing w:line="360" w:lineRule="auto"/>
        <w:ind w:right="75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主办单位：</w:t>
      </w:r>
      <w:r>
        <w:rPr>
          <w:rFonts w:hint="eastAsia" w:ascii="仿宋_GB2312" w:hAnsi="宋体" w:eastAsia="仿宋_GB2312"/>
          <w:sz w:val="24"/>
          <w:szCs w:val="24"/>
        </w:rPr>
        <w:t>校工会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校体委</w:t>
      </w:r>
    </w:p>
    <w:p>
      <w:pPr>
        <w:widowControl/>
        <w:tabs>
          <w:tab w:val="left" w:pos="0"/>
        </w:tabs>
        <w:spacing w:line="360" w:lineRule="auto"/>
        <w:ind w:right="75"/>
        <w:rPr>
          <w:rFonts w:ascii="仿宋_GB2312" w:hAnsi="宋体" w:eastAsia="仿宋_GB2312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二、承办单位：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体育与健康学院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 xml:space="preserve"> 协办：</w:t>
      </w:r>
      <w:r>
        <w:rPr>
          <w:rFonts w:hint="eastAsia" w:ascii="仿宋_GB2312" w:hAnsi="宋体" w:eastAsia="仿宋_GB2312"/>
          <w:sz w:val="24"/>
          <w:szCs w:val="24"/>
        </w:rPr>
        <w:t>成都中医药大学白果乒乓球俱乐部/成都中医药大学腾翼乒乓球协会</w:t>
      </w:r>
    </w:p>
    <w:p>
      <w:pPr>
        <w:widowControl/>
        <w:tabs>
          <w:tab w:val="left" w:pos="0"/>
        </w:tabs>
        <w:spacing w:line="360" w:lineRule="auto"/>
        <w:ind w:right="75"/>
        <w:rPr>
          <w:rFonts w:ascii="仿宋_GB2312" w:hAnsi="宋体" w:eastAsia="仿宋_GB2312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三、参加人员：</w:t>
      </w:r>
      <w:r>
        <w:rPr>
          <w:rFonts w:hint="eastAsia" w:ascii="仿宋_GB2312" w:hAnsi="宋体" w:eastAsia="仿宋_GB2312"/>
          <w:sz w:val="24"/>
          <w:szCs w:val="24"/>
        </w:rPr>
        <w:t>全校教职工</w:t>
      </w:r>
    </w:p>
    <w:p>
      <w:pPr>
        <w:tabs>
          <w:tab w:val="left" w:pos="1590"/>
        </w:tabs>
        <w:spacing w:line="360" w:lineRule="auto"/>
        <w:ind w:left="602" w:hanging="602" w:hangingChars="250"/>
        <w:rPr>
          <w:rFonts w:ascii="仿宋_GB2312" w:hAnsi="宋体" w:eastAsia="仿宋_GB2312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四、竞赛日期：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202</w:t>
      </w:r>
      <w:r>
        <w:rPr>
          <w:rFonts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>22</w:t>
      </w:r>
      <w:r>
        <w:rPr>
          <w:rFonts w:hint="eastAsia" w:ascii="仿宋_GB2312" w:hAnsi="宋体" w:eastAsia="仿宋_GB2312"/>
          <w:sz w:val="24"/>
          <w:szCs w:val="24"/>
        </w:rPr>
        <w:t>日下午1</w:t>
      </w:r>
      <w:r>
        <w:rPr>
          <w:rFonts w:ascii="仿宋_GB2312" w:hAnsi="宋体" w:eastAsia="仿宋_GB2312"/>
          <w:sz w:val="24"/>
          <w:szCs w:val="24"/>
        </w:rPr>
        <w:t>4：</w:t>
      </w:r>
      <w:r>
        <w:rPr>
          <w:rFonts w:hint="eastAsia" w:ascii="仿宋_GB2312" w:hAnsi="宋体" w:eastAsia="仿宋_GB2312"/>
          <w:sz w:val="24"/>
          <w:szCs w:val="24"/>
        </w:rPr>
        <w:t>3</w:t>
      </w:r>
      <w:r>
        <w:rPr>
          <w:rFonts w:ascii="仿宋_GB2312" w:hAnsi="宋体" w:eastAsia="仿宋_GB2312"/>
          <w:sz w:val="24"/>
          <w:szCs w:val="24"/>
        </w:rPr>
        <w:t>0</w:t>
      </w:r>
    </w:p>
    <w:p>
      <w:pPr>
        <w:pStyle w:val="3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五、竞赛地点：</w:t>
      </w:r>
      <w:r>
        <w:rPr>
          <w:rFonts w:hint="eastAsia" w:ascii="仿宋_GB2312" w:hAnsi="宋体" w:eastAsia="仿宋_GB2312"/>
          <w:sz w:val="24"/>
          <w:szCs w:val="24"/>
        </w:rPr>
        <w:t>1公寓室内乒乓球馆</w:t>
      </w:r>
    </w:p>
    <w:p>
      <w:pPr>
        <w:pStyle w:val="3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六、竞赛内容：</w:t>
      </w:r>
      <w:r>
        <w:rPr>
          <w:rFonts w:hint="eastAsia" w:ascii="仿宋_GB2312" w:hAnsi="宋体" w:eastAsia="仿宋_GB2312"/>
          <w:sz w:val="24"/>
          <w:szCs w:val="24"/>
        </w:rPr>
        <w:t>男子单打、女子单打</w:t>
      </w:r>
    </w:p>
    <w:p>
      <w:pPr>
        <w:widowControl/>
        <w:tabs>
          <w:tab w:val="left" w:pos="0"/>
        </w:tabs>
        <w:spacing w:line="360" w:lineRule="auto"/>
        <w:ind w:right="75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七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、竞赛</w:t>
      </w:r>
      <w:r>
        <w:rPr>
          <w:rFonts w:hint="eastAsia" w:ascii="宋体" w:hAnsi="宋体"/>
          <w:b/>
          <w:bCs/>
          <w:kern w:val="0"/>
          <w:sz w:val="24"/>
          <w:szCs w:val="24"/>
        </w:rPr>
        <w:t>办法：</w:t>
      </w:r>
    </w:p>
    <w:p>
      <w:pPr>
        <w:spacing w:line="512" w:lineRule="atLeas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1、以各学院为单位报名，必须为正式教职工，身体健康。</w:t>
      </w:r>
    </w:p>
    <w:p>
      <w:pPr>
        <w:pStyle w:val="3"/>
        <w:spacing w:line="360" w:lineRule="auto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2、个人赛男女单打，</w:t>
      </w:r>
      <w:r>
        <w:rPr>
          <w:rFonts w:hint="eastAsia" w:ascii="仿宋_GB2312" w:hAnsi="宋体" w:eastAsia="仿宋_GB2312"/>
          <w:sz w:val="24"/>
          <w:szCs w:val="24"/>
        </w:rPr>
        <w:t>分为小组赛和决赛两个阶段进行，采用分组循环、交叉赛等直至决出1-8名。</w:t>
      </w:r>
    </w:p>
    <w:p>
      <w:pPr>
        <w:spacing w:line="512" w:lineRule="atLeast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、比赛</w:t>
      </w:r>
      <w:r>
        <w:rPr>
          <w:rFonts w:ascii="仿宋_GB2312" w:hAnsi="宋体" w:eastAsia="仿宋_GB2312"/>
          <w:sz w:val="24"/>
          <w:szCs w:val="24"/>
        </w:rPr>
        <w:t>采用11分制</w:t>
      </w:r>
      <w:r>
        <w:rPr>
          <w:rFonts w:hint="eastAsia" w:ascii="仿宋_GB2312" w:hAnsi="宋体" w:eastAsia="仿宋_GB2312"/>
          <w:sz w:val="24"/>
          <w:szCs w:val="24"/>
        </w:rPr>
        <w:t>，三局两胜制</w:t>
      </w:r>
      <w:r>
        <w:rPr>
          <w:rFonts w:ascii="仿宋_GB2312" w:hAnsi="宋体" w:eastAsia="仿宋_GB2312"/>
          <w:sz w:val="24"/>
          <w:szCs w:val="24"/>
        </w:rPr>
        <w:t xml:space="preserve">。 </w:t>
      </w:r>
    </w:p>
    <w:p>
      <w:pPr>
        <w:spacing w:line="512" w:lineRule="atLeast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4、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比赛规则采用国家体育总局审定的最新《乒乓球竞赛规则》。 </w:t>
      </w:r>
    </w:p>
    <w:p>
      <w:pPr>
        <w:spacing w:line="512" w:lineRule="atLeast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5、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比赛时</w:t>
      </w:r>
      <w:r>
        <w:rPr>
          <w:rFonts w:hint="eastAsia" w:ascii="仿宋_GB2312" w:hAnsi="宋体" w:eastAsia="仿宋_GB2312"/>
          <w:sz w:val="24"/>
          <w:szCs w:val="24"/>
        </w:rPr>
        <w:t>禁止非本队队员顶替</w:t>
      </w:r>
      <w:r>
        <w:rPr>
          <w:rFonts w:ascii="仿宋_GB2312" w:hAnsi="宋体" w:eastAsia="仿宋_GB2312"/>
          <w:sz w:val="24"/>
          <w:szCs w:val="24"/>
        </w:rPr>
        <w:t>上场比赛。</w:t>
      </w:r>
    </w:p>
    <w:p>
      <w:pPr>
        <w:spacing w:line="512" w:lineRule="atLeast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6</w:t>
      </w:r>
      <w:r>
        <w:rPr>
          <w:rFonts w:hint="eastAsia" w:ascii="仿宋_GB2312" w:hAnsi="宋体" w:eastAsia="仿宋_GB2312"/>
          <w:sz w:val="24"/>
          <w:szCs w:val="24"/>
        </w:rPr>
        <w:t>、 比赛队员需在球馆门口按照参赛时间进行检录，如比赛开始1</w:t>
      </w:r>
      <w:r>
        <w:rPr>
          <w:rFonts w:ascii="仿宋_GB2312" w:hAnsi="宋体" w:eastAsia="仿宋_GB2312"/>
          <w:sz w:val="24"/>
          <w:szCs w:val="24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分钟未能及时到场，则视为自动弃权处理。</w:t>
      </w: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八、名次和奖励</w:t>
      </w:r>
    </w:p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男、女个人赛设1-8名，发奖品奖状。</w:t>
      </w: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九、竞赛监督委员会、仲裁委员会和裁判员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1、裁判员、仲裁委员和竞赛监督，由成都中医药大学体育学院小球教研室选派。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陈远莉 （裁判长）        谢 卫  （仲裁长） </w:t>
      </w:r>
      <w:r>
        <w:rPr>
          <w:rFonts w:ascii="仿宋_GB2312" w:hAnsi="宋体" w:eastAsia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魏瑞均（白果俱乐部）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2、仲裁委员会人员组成和职责按《仲裁委员会条例》及《规则》规定执行。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3、竞赛监督委员会人员组成和职责按《规则》规定执行。</w:t>
      </w: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十、报名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1、各参赛学院教职工需在</w:t>
      </w:r>
      <w:r>
        <w:rPr>
          <w:rFonts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</w:rPr>
        <w:t>月1</w:t>
      </w:r>
      <w:r>
        <w:rPr>
          <w:rFonts w:ascii="仿宋_GB2312" w:hAnsi="宋体" w:eastAsia="仿宋_GB2312"/>
          <w:sz w:val="24"/>
          <w:szCs w:val="24"/>
        </w:rPr>
        <w:t>8</w:t>
      </w:r>
      <w:r>
        <w:rPr>
          <w:rFonts w:hint="eastAsia" w:ascii="仿宋_GB2312" w:hAnsi="宋体" w:eastAsia="仿宋_GB2312"/>
          <w:sz w:val="24"/>
          <w:szCs w:val="24"/>
        </w:rPr>
        <w:t>日中午12:00前，由学院统一将电子版《202</w:t>
      </w:r>
      <w:r>
        <w:rPr>
          <w:rFonts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年成都中医药大学春季运动会乒乓球比赛竞赛报名表》</w:t>
      </w:r>
      <w:r>
        <w:rPr>
          <w:rFonts w:ascii="仿宋_GB2312" w:hAnsi="宋体" w:eastAsia="仿宋_GB2312"/>
          <w:sz w:val="24"/>
          <w:szCs w:val="24"/>
        </w:rPr>
        <w:t>发</w:t>
      </w:r>
      <w:r>
        <w:rPr>
          <w:rFonts w:hint="eastAsia" w:ascii="仿宋_GB2312" w:hAnsi="宋体" w:eastAsia="仿宋_GB2312"/>
          <w:sz w:val="24"/>
          <w:szCs w:val="24"/>
        </w:rPr>
        <w:t>至裁判组詹雨晨邮箱。联系方式：</w:t>
      </w:r>
      <w:r>
        <w:rPr>
          <w:rFonts w:ascii="仿宋_GB2312" w:hAnsi="宋体" w:eastAsia="仿宋_GB2312"/>
          <w:sz w:val="24"/>
          <w:szCs w:val="24"/>
        </w:rPr>
        <w:t>1219869151@qq.com</w:t>
      </w:r>
      <w:r>
        <w:rPr>
          <w:rFonts w:hint="eastAsia" w:ascii="仿宋_GB2312" w:hAnsi="宋体" w:eastAsia="仿宋_GB2312"/>
          <w:sz w:val="24"/>
          <w:szCs w:val="24"/>
        </w:rPr>
        <w:t>；电话：</w:t>
      </w:r>
      <w:r>
        <w:rPr>
          <w:rFonts w:ascii="仿宋_GB2312" w:hAnsi="宋体" w:eastAsia="仿宋_GB2312"/>
          <w:sz w:val="24"/>
          <w:szCs w:val="24"/>
        </w:rPr>
        <w:t>18090060709。</w:t>
      </w:r>
    </w:p>
    <w:p>
      <w:pPr>
        <w:spacing w:line="512" w:lineRule="atLeast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ascii="仿宋_GB2312" w:hAnsi="宋体" w:eastAsia="仿宋_GB2312"/>
          <w:sz w:val="24"/>
          <w:szCs w:val="24"/>
        </w:rPr>
        <w:t>、报名的教职工可加入“百果”教工乒乓球俱乐部微信号。</w:t>
      </w:r>
    </w:p>
    <w:p>
      <w:pPr>
        <w:spacing w:line="512" w:lineRule="atLeast"/>
        <w:ind w:firstLine="420"/>
        <w:rPr>
          <w:rFonts w:hint="eastAsia"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联系人：</w:t>
      </w:r>
      <w:r>
        <w:rPr>
          <w:rFonts w:hint="eastAsia" w:ascii="仿宋_GB2312" w:hAnsi="宋体" w:eastAsia="仿宋_GB2312"/>
          <w:sz w:val="24"/>
          <w:szCs w:val="24"/>
        </w:rPr>
        <w:t>魏瑞均，1</w:t>
      </w:r>
      <w:r>
        <w:rPr>
          <w:rFonts w:ascii="仿宋_GB2312" w:hAnsi="宋体" w:eastAsia="仿宋_GB2312"/>
          <w:sz w:val="24"/>
          <w:szCs w:val="24"/>
        </w:rPr>
        <w:t>5756615160。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十一、</w:t>
      </w:r>
      <w:r>
        <w:rPr>
          <w:rFonts w:hint="eastAsia" w:ascii="宋体" w:hAnsi="宋体" w:cs="宋体"/>
          <w:b/>
          <w:bCs/>
          <w:sz w:val="24"/>
        </w:rPr>
        <w:t>本规程解释权归校体委。未尽事宜，另行通知。</w:t>
      </w:r>
      <w:r>
        <w:rPr>
          <w:rFonts w:hint="eastAsia" w:ascii="宋体" w:hAnsi="宋体"/>
          <w:bCs/>
          <w:sz w:val="24"/>
          <w:szCs w:val="24"/>
        </w:rPr>
        <w:t xml:space="preserve">     </w:t>
      </w:r>
    </w:p>
    <w:p>
      <w:pPr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</w:rPr>
        <w:t>无发烧、中高风险地区旅居史等情况，同时请以学院为单位将参赛老师2022年3月21日的健康码、行程码于3月22日12：00之前发至1219869151@qq.com。</w:t>
      </w:r>
    </w:p>
    <w:p>
      <w:pPr>
        <w:ind w:firstLine="3720" w:firstLineChars="1550"/>
        <w:rPr>
          <w:rFonts w:ascii="宋体" w:hAnsi="宋体"/>
          <w:bCs/>
          <w:sz w:val="24"/>
          <w:szCs w:val="24"/>
        </w:rPr>
      </w:pPr>
      <w:bookmarkStart w:id="0" w:name="_GoBack"/>
      <w:bookmarkEnd w:id="0"/>
    </w:p>
    <w:p>
      <w:pPr>
        <w:rPr>
          <w:rFonts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附件1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ascii="华文中宋" w:hAnsi="华文中宋" w:eastAsia="华文中宋"/>
          <w:sz w:val="36"/>
          <w:szCs w:val="36"/>
        </w:rPr>
        <w:t>2</w:t>
      </w:r>
      <w:r>
        <w:rPr>
          <w:rFonts w:hint="eastAsia" w:ascii="华文中宋" w:hAnsi="华文中宋" w:eastAsia="华文中宋"/>
          <w:sz w:val="36"/>
          <w:szCs w:val="36"/>
        </w:rPr>
        <w:t>年成都中医药大学春季运动会乒乓球比赛报名表</w:t>
      </w:r>
    </w:p>
    <w:p>
      <w:pPr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单位（盖章）：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24"/>
        </w:rPr>
        <w:t xml:space="preserve">   领队：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 xml:space="preserve">   性别：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   </w:t>
      </w: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10"/>
        <w:gridCol w:w="795"/>
        <w:gridCol w:w="2341"/>
        <w:gridCol w:w="1701"/>
        <w:gridCol w:w="99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234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工号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参赛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联系人：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</w:t>
      </w:r>
      <w:r>
        <w:rPr>
          <w:rFonts w:ascii="仿宋_GB2312" w:hAnsi="宋体" w:eastAsia="仿宋_GB2312"/>
          <w:sz w:val="24"/>
        </w:rPr>
        <w:t xml:space="preserve">             </w:t>
      </w:r>
      <w:r>
        <w:rPr>
          <w:rFonts w:hint="eastAsia" w:ascii="仿宋_GB2312" w:hAnsi="宋体" w:eastAsia="仿宋_GB2312"/>
          <w:sz w:val="24"/>
        </w:rPr>
        <w:t xml:space="preserve"> 联系电话：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</w:rPr>
        <w:t xml:space="preserve">  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电子邮箱：</w:t>
      </w:r>
      <w:r>
        <w:rPr>
          <w:rFonts w:hint="eastAsia" w:ascii="仿宋_GB2312" w:hAnsi="宋体" w:eastAsia="仿宋_GB2312"/>
          <w:sz w:val="24"/>
          <w:u w:val="single"/>
        </w:rPr>
        <w:t xml:space="preserve">      </w:t>
      </w:r>
      <w:r>
        <w:rPr>
          <w:rFonts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</w:rPr>
        <w:t xml:space="preserve">    </w:t>
      </w:r>
      <w:r>
        <w:rPr>
          <w:rFonts w:ascii="仿宋_GB2312" w:hAnsi="宋体" w:eastAsia="仿宋_GB2312"/>
          <w:sz w:val="24"/>
        </w:rPr>
        <w:t xml:space="preserve">           </w:t>
      </w:r>
      <w:r>
        <w:rPr>
          <w:rFonts w:hint="eastAsia" w:ascii="仿宋_GB2312" w:hAnsi="宋体" w:eastAsia="仿宋_GB2312"/>
          <w:sz w:val="24"/>
        </w:rPr>
        <w:t xml:space="preserve">  填报时间：   年   月    日</w:t>
      </w:r>
    </w:p>
    <w:p>
      <w:pPr>
        <w:spacing w:line="360" w:lineRule="auto"/>
        <w:ind w:firstLine="360" w:firstLineChars="150"/>
        <w:rPr>
          <w:rFonts w:ascii="宋体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</w:rPr>
        <w:t>注：请将此表加盖学院印章后于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月1</w:t>
      </w:r>
      <w:r>
        <w:rPr>
          <w:rFonts w:ascii="仿宋_GB2312" w:hAnsi="宋体" w:eastAsia="仿宋_GB2312"/>
          <w:sz w:val="24"/>
        </w:rPr>
        <w:t>8</w:t>
      </w:r>
      <w:r>
        <w:rPr>
          <w:rFonts w:hint="eastAsia" w:ascii="仿宋_GB2312" w:hAnsi="宋体" w:eastAsia="仿宋_GB2312"/>
          <w:sz w:val="24"/>
        </w:rPr>
        <w:t>日12:</w:t>
      </w:r>
      <w:r>
        <w:rPr>
          <w:rFonts w:ascii="仿宋_GB2312" w:hAnsi="宋体" w:eastAsia="仿宋_GB2312"/>
          <w:sz w:val="24"/>
        </w:rPr>
        <w:t>00</w:t>
      </w:r>
      <w:r>
        <w:rPr>
          <w:rFonts w:hint="eastAsia" w:ascii="仿宋_GB2312" w:hAnsi="宋体" w:eastAsia="仿宋_GB2312"/>
          <w:sz w:val="24"/>
        </w:rPr>
        <w:t>前将发至</w:t>
      </w:r>
      <w:r>
        <w:rPr>
          <w:rFonts w:hint="eastAsia" w:ascii="仿宋_GB2312" w:hAnsi="宋体" w:eastAsia="仿宋_GB2312"/>
          <w:sz w:val="24"/>
          <w:szCs w:val="24"/>
        </w:rPr>
        <w:t>：</w:t>
      </w:r>
      <w:r>
        <w:rPr>
          <w:rFonts w:ascii="仿宋_GB2312" w:hAnsi="宋体" w:eastAsia="仿宋_GB2312"/>
          <w:sz w:val="24"/>
          <w:szCs w:val="24"/>
        </w:rPr>
        <w:t>1219869151@qq.com</w:t>
      </w:r>
    </w:p>
    <w:p>
      <w:pPr>
        <w:spacing w:line="360" w:lineRule="auto"/>
        <w:jc w:val="right"/>
        <w:rPr>
          <w:rFonts w:ascii="仿宋_GB2312" w:hAnsi="宋体" w:eastAsia="仿宋_GB2312"/>
          <w:sz w:val="22"/>
          <w:szCs w:val="21"/>
        </w:rPr>
      </w:pPr>
    </w:p>
    <w:sectPr>
      <w:headerReference r:id="rId3" w:type="default"/>
      <w:head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43"/>
    <w:rsid w:val="00107A5A"/>
    <w:rsid w:val="0018537C"/>
    <w:rsid w:val="001F37FA"/>
    <w:rsid w:val="003A630D"/>
    <w:rsid w:val="003B5338"/>
    <w:rsid w:val="0040534F"/>
    <w:rsid w:val="004819FA"/>
    <w:rsid w:val="004C60BF"/>
    <w:rsid w:val="00506090"/>
    <w:rsid w:val="005109C1"/>
    <w:rsid w:val="00684804"/>
    <w:rsid w:val="00684CE6"/>
    <w:rsid w:val="00692F43"/>
    <w:rsid w:val="007C15B4"/>
    <w:rsid w:val="008C07FA"/>
    <w:rsid w:val="008D3CDC"/>
    <w:rsid w:val="009A71EF"/>
    <w:rsid w:val="009B0266"/>
    <w:rsid w:val="009B2DA8"/>
    <w:rsid w:val="009C69A1"/>
    <w:rsid w:val="00AE2F0A"/>
    <w:rsid w:val="00B32256"/>
    <w:rsid w:val="00C10320"/>
    <w:rsid w:val="00CE329D"/>
    <w:rsid w:val="00D568EE"/>
    <w:rsid w:val="00EE6690"/>
    <w:rsid w:val="03A95A66"/>
    <w:rsid w:val="080D2A00"/>
    <w:rsid w:val="09E37E5A"/>
    <w:rsid w:val="0E194D33"/>
    <w:rsid w:val="10D10255"/>
    <w:rsid w:val="13827315"/>
    <w:rsid w:val="194D1335"/>
    <w:rsid w:val="1C7D4DB9"/>
    <w:rsid w:val="24714C48"/>
    <w:rsid w:val="24901172"/>
    <w:rsid w:val="268F5945"/>
    <w:rsid w:val="26A31CB4"/>
    <w:rsid w:val="2B3F778B"/>
    <w:rsid w:val="36F761FD"/>
    <w:rsid w:val="47945718"/>
    <w:rsid w:val="49127B99"/>
    <w:rsid w:val="4A960127"/>
    <w:rsid w:val="4AF92F22"/>
    <w:rsid w:val="4C734996"/>
    <w:rsid w:val="5BE0291F"/>
    <w:rsid w:val="5E8240D2"/>
    <w:rsid w:val="61B82200"/>
    <w:rsid w:val="62502E1C"/>
    <w:rsid w:val="67027DD4"/>
    <w:rsid w:val="6C081378"/>
    <w:rsid w:val="75AA56B8"/>
    <w:rsid w:val="781F6ED0"/>
    <w:rsid w:val="786763EC"/>
    <w:rsid w:val="7CB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</w:style>
  <w:style w:type="paragraph" w:styleId="3">
    <w:name w:val="Plain Text"/>
    <w:basedOn w:val="1"/>
    <w:link w:val="19"/>
    <w:qFormat/>
    <w:uiPriority w:val="0"/>
    <w:rPr>
      <w:rFonts w:ascii="宋体" w:hAnsi="Courier New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rFonts w:hint="eastAsia" w:cs="Times New Roman"/>
      <w:color w:val="0000FF"/>
      <w:u w:val="single"/>
    </w:rPr>
  </w:style>
  <w:style w:type="character" w:styleId="18">
    <w:name w:val="annotation reference"/>
    <w:basedOn w:val="16"/>
    <w:uiPriority w:val="0"/>
    <w:rPr>
      <w:sz w:val="21"/>
      <w:szCs w:val="21"/>
    </w:rPr>
  </w:style>
  <w:style w:type="character" w:customStyle="1" w:styleId="19">
    <w:name w:val="纯文本 字符"/>
    <w:basedOn w:val="16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页眉 字符"/>
    <w:basedOn w:val="16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字符"/>
    <w:basedOn w:val="16"/>
    <w:link w:val="2"/>
    <w:uiPriority w:val="0"/>
    <w:rPr>
      <w:kern w:val="2"/>
      <w:sz w:val="21"/>
    </w:rPr>
  </w:style>
  <w:style w:type="character" w:customStyle="1" w:styleId="23">
    <w:name w:val="批注主题 字符"/>
    <w:basedOn w:val="22"/>
    <w:link w:val="6"/>
    <w:uiPriority w:val="0"/>
    <w:rPr>
      <w:b/>
      <w:bCs/>
      <w:kern w:val="2"/>
      <w:sz w:val="21"/>
    </w:rPr>
  </w:style>
  <w:style w:type="character" w:customStyle="1" w:styleId="24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834</Characters>
  <Lines>8</Lines>
  <Paragraphs>2</Paragraphs>
  <TotalTime>0</TotalTime>
  <ScaleCrop>false</ScaleCrop>
  <LinksUpToDate>false</LinksUpToDate>
  <CharactersWithSpaces>1006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2022-03-23T03:33:00Z</dcterms:created>
  <dc:creator>lenovo</dc:creator>
  <cp:lastModifiedBy>angela</cp:lastModifiedBy>
  <cp:lastPrinted>2021-04-08T10:09:00Z</cp:lastPrinted>
  <dcterms:modified xsi:type="dcterms:W3CDTF">2022-03-31T01:50:06Z</dcterms:modified>
  <dc:title>2015年成都中医药大学冬季运动会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C23A40F5252142DDB66742ECBF695DB0</vt:lpwstr>
  </property>
</Properties>
</file>