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YH-LGH-SOP-002（F）-007</w:t>
      </w:r>
    </w:p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利益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冲突</w:t>
      </w:r>
      <w:r>
        <w:rPr>
          <w:rFonts w:hint="eastAsia" w:ascii="宋体" w:hAnsi="宋体" w:eastAsia="宋体" w:cs="宋体"/>
          <w:b/>
          <w:sz w:val="32"/>
          <w:szCs w:val="32"/>
        </w:rPr>
        <w:t>申明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研究者）</w:t>
      </w:r>
      <w:r>
        <w:rPr>
          <w:rFonts w:hint="eastAsia" w:ascii="宋体" w:hAnsi="宋体" w:eastAsia="宋体" w:cs="宋体"/>
          <w:sz w:val="24"/>
          <w:szCs w:val="24"/>
        </w:rPr>
        <w:t>同意参加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spacing w:before="156" w:beforeLines="50" w:after="156" w:afterLines="50"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本人就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主要研究者及参与该项目的其他研究人员与</w:t>
      </w:r>
      <w:r>
        <w:rPr>
          <w:rFonts w:hint="eastAsia" w:ascii="宋体" w:hAnsi="宋体" w:eastAsia="宋体" w:cs="宋体"/>
          <w:sz w:val="24"/>
          <w:szCs w:val="24"/>
        </w:rPr>
        <w:t>该临床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sz w:val="24"/>
          <w:szCs w:val="24"/>
        </w:rPr>
        <w:t>项目的经济利益，声明如下：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033"/>
        <w:gridCol w:w="1268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选择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受聘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的顾问，并接受顾问费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受聘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的专家，并接受专家咨询费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接受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赠予的礼物（大于200元）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接受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赠予的仪器设备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之间的专利许可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之间的科研成果转让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之间的购买任何财产或不动产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之间的出售任何财产或不动产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之间的租借任何财产或不动产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之间的投资关系，如持有申办者公司的股票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本人的配偶、子女、父母、合伙人与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存在经济利益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本人的配偶、子女、父母、合伙人在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资助方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公司担任职务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本人或其他研究人员是研究中所采用药物、器械或技术的发明人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本人或其他研究人员是研究中所采用药物、器械或技术存在经济或知识上的利益，或从中获得报酬</w:t>
            </w:r>
          </w:p>
        </w:tc>
        <w:tc>
          <w:tcPr>
            <w:tcW w:w="6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1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before="156" w:beforeLines="50" w:after="156" w:afterLines="50" w:line="360" w:lineRule="auto"/>
        <w:ind w:firstLine="5520" w:firstLineChars="2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申明人签名：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5520" w:firstLineChars="2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before="156" w:beforeLines="50" w:after="156" w:afterLines="50" w:line="360" w:lineRule="auto"/>
        <w:ind w:firstLine="5520" w:firstLineChars="2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17" w:right="1417" w:bottom="1134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ascii="宋体" w:hAnsi="宋体" w:eastAsia="宋体"/>
        <w:b/>
        <w:sz w:val="96"/>
        <w:szCs w:val="140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2171065</wp:posOffset>
          </wp:positionH>
          <wp:positionV relativeFrom="paragraph">
            <wp:posOffset>9525</wp:posOffset>
          </wp:positionV>
          <wp:extent cx="1334135" cy="274955"/>
          <wp:effectExtent l="0" t="0" r="18415" b="10795"/>
          <wp:wrapTopAndBottom/>
          <wp:docPr id="1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HSSJD-~1\AppData\Local\Temp\1586939931(1)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MTQ2NTJlM2YyZjI2Yzc4OGRkYWY3YTg0ZjY5MjQifQ=="/>
  </w:docVars>
  <w:rsids>
    <w:rsidRoot w:val="001D740F"/>
    <w:rsid w:val="00007AF7"/>
    <w:rsid w:val="00025809"/>
    <w:rsid w:val="00126A2C"/>
    <w:rsid w:val="0017749F"/>
    <w:rsid w:val="001B348E"/>
    <w:rsid w:val="001D740F"/>
    <w:rsid w:val="005A2DFB"/>
    <w:rsid w:val="006F710C"/>
    <w:rsid w:val="0082166A"/>
    <w:rsid w:val="00857D06"/>
    <w:rsid w:val="009002AD"/>
    <w:rsid w:val="00AB7A95"/>
    <w:rsid w:val="00B37B8E"/>
    <w:rsid w:val="06E86798"/>
    <w:rsid w:val="0C491033"/>
    <w:rsid w:val="2A4F3C42"/>
    <w:rsid w:val="3B721A01"/>
    <w:rsid w:val="3E3B334F"/>
    <w:rsid w:val="439F6A9E"/>
    <w:rsid w:val="43BD6936"/>
    <w:rsid w:val="45BE4945"/>
    <w:rsid w:val="46CA0B1B"/>
    <w:rsid w:val="4CB47951"/>
    <w:rsid w:val="53E8626B"/>
    <w:rsid w:val="5A5E6C7F"/>
    <w:rsid w:val="5A7E6535"/>
    <w:rsid w:val="5B575498"/>
    <w:rsid w:val="60473D72"/>
    <w:rsid w:val="64B67522"/>
    <w:rsid w:val="64FE133F"/>
    <w:rsid w:val="6AB24B1C"/>
    <w:rsid w:val="6B722D1F"/>
    <w:rsid w:val="7BE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2017-12-12T05:15:00Z</dcterms:created>
  <dc:creator>lyy</dc:creator>
  <cp:lastModifiedBy>冉冉</cp:lastModifiedBy>
  <cp:lastPrinted>2021-09-01T07:30:00Z</cp:lastPrinted>
  <dcterms:modified xsi:type="dcterms:W3CDTF">2022-05-09T07:43:29Z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9C2C639AF21142FB97E77C2ABA8C7BF6</vt:lpwstr>
  </property>
</Properties>
</file>