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YH-LGH-SOP-002（F）-006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研究者发起的临床研究</w:t>
      </w:r>
      <w:r>
        <w:rPr>
          <w:rFonts w:hint="eastAsia" w:ascii="宋体" w:hAnsi="宋体" w:eastAsia="宋体" w:cs="宋体"/>
          <w:b/>
          <w:sz w:val="28"/>
          <w:szCs w:val="28"/>
        </w:rPr>
        <w:t>项目组成员表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10"/>
        <w:gridCol w:w="1026"/>
        <w:gridCol w:w="1100"/>
        <w:gridCol w:w="850"/>
        <w:gridCol w:w="78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</w:rPr>
              <w:t>种类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□药品    □医疗器械    □其他：（请说明：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主要研究者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项目拟启动时间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56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研究中的分工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所在科室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9356" w:type="dxa"/>
            <w:gridSpan w:val="7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主要研究者确认签名：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年    月   日</w:t>
            </w:r>
          </w:p>
        </w:tc>
      </w:tr>
    </w:tbl>
    <w:p>
      <w:pPr>
        <w:spacing w:line="480" w:lineRule="auto"/>
        <w:rPr>
          <w:rFonts w:ascii="楷体" w:hAnsi="楷体" w:eastAsia="楷体"/>
          <w:szCs w:val="21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u w:val="single"/>
        <w:lang w:val="en-US" w:eastAsia="zh-CN"/>
      </w:rPr>
    </w:pPr>
    <w:r>
      <w:rPr>
        <w:rFonts w:hint="default" w:asciiTheme="minorEastAsia" w:hAnsiTheme="minorEastAsia" w:eastAsiaTheme="minorEastAsia"/>
        <w:b/>
        <w:sz w:val="96"/>
        <w:szCs w:val="140"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/>
        <w:sz w:val="96"/>
        <w:szCs w:val="140"/>
        <w:lang w:val="en-US" w:eastAsia="zh-CN"/>
      </w:rPr>
      <w:t xml:space="preserve">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TQ2NTJlM2YyZjI2Yzc4OGRkYWY3YTg0ZjY5MjQifQ=="/>
  </w:docVars>
  <w:rsids>
    <w:rsidRoot w:val="340D2CCE"/>
    <w:rsid w:val="14B60D6E"/>
    <w:rsid w:val="340D2CCE"/>
    <w:rsid w:val="5FCE7698"/>
    <w:rsid w:val="76F472F0"/>
    <w:rsid w:val="7962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111</Characters>
  <Lines>0</Lines>
  <Paragraphs>0</Paragraphs>
  <TotalTime>0</TotalTime>
  <ScaleCrop>false</ScaleCrop>
  <LinksUpToDate>false</LinksUpToDate>
  <CharactersWithSpaces>177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2022-02-23T05:54:00Z</dcterms:created>
  <dc:creator>冉冉</dc:creator>
  <cp:lastModifiedBy>冉冉</cp:lastModifiedBy>
  <dcterms:modified xsi:type="dcterms:W3CDTF">2022-05-12T08:06:45Z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FE1A1A98035447DCA8EC2E5AC8348925</vt:lpwstr>
  </property>
</Properties>
</file>