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26" w:rsidRDefault="00633B26" w:rsidP="00634B4B">
      <w:pPr>
        <w:spacing w:beforeLines="50" w:before="156" w:afterLines="50" w:after="156"/>
        <w:jc w:val="left"/>
        <w:rPr>
          <w:rFonts w:ascii="Times New Roman" w:eastAsia="方正楷体简体" w:hAnsi="Times New Roman"/>
          <w:szCs w:val="21"/>
        </w:rPr>
      </w:pPr>
      <w:r w:rsidRPr="00181E21">
        <w:rPr>
          <w:rFonts w:ascii="Times New Roman" w:eastAsia="方正楷体简体" w:hAnsi="Times New Roman"/>
          <w:szCs w:val="21"/>
        </w:rPr>
        <w:t>YH-SC-SOP-001(F)-002</w:t>
      </w:r>
    </w:p>
    <w:p w:rsidR="00963DDE" w:rsidRPr="00181E21" w:rsidRDefault="00963DDE" w:rsidP="00634B4B">
      <w:pPr>
        <w:spacing w:beforeLines="50" w:before="156" w:afterLines="50" w:after="156"/>
        <w:jc w:val="left"/>
        <w:rPr>
          <w:rFonts w:ascii="Times New Roman" w:eastAsia="方正楷体简体" w:hAnsi="Times New Roman"/>
          <w:szCs w:val="21"/>
        </w:rPr>
      </w:pPr>
      <w:r>
        <w:rPr>
          <w:rFonts w:ascii="Times New Roman" w:eastAsia="方正楷体简体" w:hAnsi="Times New Roman" w:hint="eastAsia"/>
          <w:szCs w:val="21"/>
        </w:rPr>
        <w:t>受理编号：</w:t>
      </w:r>
    </w:p>
    <w:p w:rsidR="008A1DB8" w:rsidRPr="00181E21" w:rsidRDefault="00BB27F8" w:rsidP="00634B4B">
      <w:pPr>
        <w:spacing w:beforeLines="50" w:before="156" w:afterLines="50" w:after="156"/>
        <w:jc w:val="center"/>
        <w:rPr>
          <w:rFonts w:ascii="Times New Roman" w:eastAsia="楷体" w:hAnsi="Times New Roman"/>
          <w:b/>
          <w:bCs/>
          <w:sz w:val="32"/>
          <w:szCs w:val="32"/>
        </w:rPr>
      </w:pPr>
      <w:r w:rsidRPr="00181E21">
        <w:rPr>
          <w:rFonts w:ascii="Times New Roman" w:eastAsia="楷体" w:hAnsi="Times New Roman"/>
          <w:b/>
          <w:bCs/>
          <w:sz w:val="32"/>
          <w:szCs w:val="32"/>
        </w:rPr>
        <w:t>科学性</w:t>
      </w:r>
      <w:r w:rsidR="00DE432A">
        <w:rPr>
          <w:rFonts w:ascii="Times New Roman" w:eastAsia="楷体" w:hAnsi="Times New Roman" w:hint="eastAsia"/>
          <w:b/>
          <w:bCs/>
          <w:sz w:val="32"/>
          <w:szCs w:val="32"/>
        </w:rPr>
        <w:t>复审</w:t>
      </w:r>
      <w:r w:rsidRPr="00181E21">
        <w:rPr>
          <w:rFonts w:ascii="Times New Roman" w:eastAsia="楷体" w:hAnsi="Times New Roman"/>
          <w:b/>
          <w:bCs/>
          <w:sz w:val="32"/>
          <w:szCs w:val="32"/>
        </w:rPr>
        <w:t>申请表</w:t>
      </w:r>
    </w:p>
    <w:tbl>
      <w:tblPr>
        <w:tblW w:w="9454" w:type="dxa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445"/>
        <w:gridCol w:w="425"/>
        <w:gridCol w:w="8"/>
        <w:gridCol w:w="1126"/>
        <w:gridCol w:w="709"/>
        <w:gridCol w:w="1267"/>
        <w:gridCol w:w="1949"/>
      </w:tblGrid>
      <w:tr w:rsidR="008A1DB8" w:rsidRPr="00181E21" w:rsidTr="00696694">
        <w:trPr>
          <w:trHeight w:val="614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632E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18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11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主要承担科室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696694">
        <w:trPr>
          <w:trHeight w:val="455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预算金额：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  <w:r w:rsidRPr="00181E21">
              <w:rPr>
                <w:rFonts w:ascii="Times New Roman" w:hAnsi="Times New Roman"/>
                <w:spacing w:val="-18"/>
                <w:kern w:val="0"/>
                <w:sz w:val="22"/>
                <w:szCs w:val="22"/>
              </w:rPr>
              <w:t> </w:t>
            </w:r>
            <w:r w:rsidRPr="00181E21">
              <w:rPr>
                <w:rFonts w:ascii="Times New Roman" w:eastAsia="微软雅黑" w:hAnsi="Times New Roman"/>
                <w:color w:val="FF0000"/>
                <w:kern w:val="0"/>
                <w:sz w:val="22"/>
                <w:szCs w:val="22"/>
              </w:rPr>
              <w:t> 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元</w:t>
            </w:r>
          </w:p>
        </w:tc>
        <w:tc>
          <w:tcPr>
            <w:tcW w:w="37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11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资金来源：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申报时间：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年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月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日</w:t>
            </w:r>
          </w:p>
        </w:tc>
      </w:tr>
      <w:tr w:rsidR="008A1DB8" w:rsidRPr="00181E21" w:rsidTr="00696694">
        <w:trPr>
          <w:trHeight w:val="534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696694">
        <w:trPr>
          <w:trHeight w:val="413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方案设计类型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16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前瞻性研究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随机对照研究   □</w:t>
            </w:r>
          </w:p>
          <w:p w:rsidR="008A1DB8" w:rsidRPr="004861FA" w:rsidRDefault="008A1DB8" w:rsidP="008A1DB8">
            <w:pPr>
              <w:widowControl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非随机对照研究 □</w:t>
            </w: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回顾性研究/描述性研究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病例对照研究    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</w:rPr>
              <w:t>□</w:t>
            </w:r>
          </w:p>
          <w:p w:rsidR="008A1DB8" w:rsidRPr="004861FA" w:rsidRDefault="008A1DB8" w:rsidP="008A1DB8">
            <w:pPr>
              <w:widowControl/>
              <w:ind w:firstLine="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横断面研究      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</w:rPr>
              <w:t>□</w:t>
            </w:r>
          </w:p>
          <w:p w:rsidR="008A1DB8" w:rsidRPr="004861FA" w:rsidRDefault="008A1DB8" w:rsidP="008A1DB8">
            <w:pPr>
              <w:widowControl/>
              <w:ind w:firstLine="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病例资料分析研究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</w:rPr>
              <w:t>□</w:t>
            </w:r>
          </w:p>
        </w:tc>
      </w:tr>
      <w:tr w:rsidR="008A1DB8" w:rsidRPr="00181E21" w:rsidTr="00696694">
        <w:trPr>
          <w:trHeight w:val="413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研究类型</w:t>
            </w:r>
          </w:p>
        </w:tc>
        <w:tc>
          <w:tcPr>
            <w:tcW w:w="18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11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单中心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       </w:t>
            </w:r>
          </w:p>
        </w:tc>
        <w:tc>
          <w:tcPr>
            <w:tcW w:w="50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33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多中心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    （牵头 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    参与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）   </w:t>
            </w:r>
          </w:p>
        </w:tc>
      </w:tr>
      <w:tr w:rsidR="008A1DB8" w:rsidRPr="00181E21" w:rsidTr="00696694">
        <w:trPr>
          <w:trHeight w:val="404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组长单位</w:t>
            </w:r>
          </w:p>
        </w:tc>
        <w:tc>
          <w:tcPr>
            <w:tcW w:w="6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696694">
        <w:trPr>
          <w:trHeight w:val="612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55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参与单位</w:t>
            </w:r>
          </w:p>
          <w:p w:rsidR="008A1DB8" w:rsidRPr="00181E21" w:rsidRDefault="008A1DB8" w:rsidP="008A1DB8">
            <w:pPr>
              <w:widowControl/>
              <w:ind w:firstLine="16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（如参与单位较多，</w:t>
            </w:r>
          </w:p>
          <w:p w:rsidR="008A1DB8" w:rsidRPr="00181E21" w:rsidRDefault="008A1DB8" w:rsidP="008A1DB8">
            <w:pPr>
              <w:widowControl/>
              <w:ind w:firstLine="16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可列举</w:t>
            </w: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3</w:t>
            </w: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个单位）</w:t>
            </w:r>
          </w:p>
        </w:tc>
        <w:tc>
          <w:tcPr>
            <w:tcW w:w="6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696694" w:rsidTr="00696694">
        <w:trPr>
          <w:trHeight w:val="1644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BD75C0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微软雅黑" w:hAnsi="Times New Roman" w:hint="eastAsia"/>
                <w:kern w:val="0"/>
                <w:sz w:val="22"/>
                <w:szCs w:val="22"/>
              </w:rPr>
              <w:t>具体修改内容</w:t>
            </w:r>
          </w:p>
        </w:tc>
        <w:tc>
          <w:tcPr>
            <w:tcW w:w="6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DB8" w:rsidRPr="00181E21" w:rsidRDefault="00696694" w:rsidP="00A44BC9">
            <w:pPr>
              <w:widowControl/>
              <w:ind w:right="84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（请针对学术委员会修改意见进行逐条回复并</w:t>
            </w:r>
            <w:r w:rsidR="00A44BC9">
              <w:rPr>
                <w:rFonts w:ascii="Times New Roman" w:hAnsi="Times New Roman" w:hint="eastAsia"/>
                <w:kern w:val="0"/>
                <w:sz w:val="24"/>
              </w:rPr>
              <w:t>指出具体修改位置</w:t>
            </w:r>
            <w:r w:rsidR="00151573">
              <w:rPr>
                <w:rFonts w:ascii="Times New Roman" w:hAnsi="Times New Roman" w:hint="eastAsia"/>
                <w:kern w:val="0"/>
                <w:sz w:val="24"/>
              </w:rPr>
              <w:t>和页码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</w:tr>
      <w:tr w:rsidR="008A1DB8" w:rsidRPr="00181E21" w:rsidTr="00696694">
        <w:trPr>
          <w:trHeight w:val="547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A44BC9">
            <w:pPr>
              <w:widowControl/>
              <w:ind w:firstLine="22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项目负责人签字</w:t>
            </w:r>
          </w:p>
        </w:tc>
        <w:tc>
          <w:tcPr>
            <w:tcW w:w="6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DB8" w:rsidRPr="00181E21" w:rsidRDefault="008A1DB8" w:rsidP="008A1DB8"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  <w:p w:rsidR="008A1DB8" w:rsidRPr="00181E21" w:rsidRDefault="008A1DB8" w:rsidP="008A1DB8"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                                     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年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月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日</w:t>
            </w:r>
          </w:p>
        </w:tc>
      </w:tr>
    </w:tbl>
    <w:p w:rsidR="004E407B" w:rsidRPr="008A1DB8" w:rsidRDefault="004E407B" w:rsidP="00FB5409">
      <w:pPr>
        <w:spacing w:beforeLines="50" w:before="156" w:afterLines="50" w:after="156" w:line="360" w:lineRule="auto"/>
      </w:pPr>
      <w:bookmarkStart w:id="0" w:name="_GoBack"/>
      <w:bookmarkEnd w:id="0"/>
    </w:p>
    <w:sectPr w:rsidR="004E407B" w:rsidRPr="008A1DB8">
      <w:headerReference w:type="default" r:id="rId9"/>
      <w:footerReference w:type="default" r:id="rId10"/>
      <w:pgSz w:w="11906" w:h="16838"/>
      <w:pgMar w:top="1417" w:right="1417" w:bottom="1134" w:left="141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5E" w:rsidRDefault="00337A5E">
      <w:r>
        <w:separator/>
      </w:r>
    </w:p>
  </w:endnote>
  <w:endnote w:type="continuationSeparator" w:id="0">
    <w:p w:rsidR="00337A5E" w:rsidRDefault="0033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7B" w:rsidRDefault="00BB27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F2E4D" wp14:editId="520005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07B" w:rsidRDefault="00BB27F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09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E407B" w:rsidRDefault="00BB27F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099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5E" w:rsidRDefault="00337A5E">
      <w:r>
        <w:separator/>
      </w:r>
    </w:p>
  </w:footnote>
  <w:footnote w:type="continuationSeparator" w:id="0">
    <w:p w:rsidR="00337A5E" w:rsidRDefault="0033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7B" w:rsidRDefault="00BB27F8">
    <w:pPr>
      <w:pStyle w:val="a4"/>
      <w:pBdr>
        <w:bottom w:val="single" w:sz="4" w:space="1" w:color="auto"/>
      </w:pBdr>
      <w:jc w:val="left"/>
    </w:pPr>
    <w:r>
      <w:rPr>
        <w:rFonts w:asciiTheme="minorEastAsia" w:eastAsiaTheme="minorEastAsia" w:hAnsiTheme="minorEastAsia"/>
        <w:b/>
        <w:noProof/>
        <w:sz w:val="96"/>
        <w:szCs w:val="140"/>
      </w:rPr>
      <w:drawing>
        <wp:anchor distT="0" distB="0" distL="0" distR="0" simplePos="0" relativeHeight="251660288" behindDoc="0" locked="0" layoutInCell="1" allowOverlap="1" wp14:anchorId="173E7919" wp14:editId="52B877F7">
          <wp:simplePos x="0" y="0"/>
          <wp:positionH relativeFrom="column">
            <wp:align>center</wp:align>
          </wp:positionH>
          <wp:positionV relativeFrom="paragraph">
            <wp:posOffset>14605</wp:posOffset>
          </wp:positionV>
          <wp:extent cx="1334135" cy="274955"/>
          <wp:effectExtent l="0" t="0" r="0" b="0"/>
          <wp:wrapTopAndBottom/>
          <wp:docPr id="5" name="图片 5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eastAsiaTheme="minorEastAsia" w:hAnsiTheme="minorEastAsia" w:cstheme="minorEastAsia" w:hint="eastAsia"/>
        <w:szCs w:val="18"/>
      </w:rPr>
      <w:t xml:space="preserve">成都中医大银海眼科医院学术委员会 </w:t>
    </w:r>
    <w:r>
      <w:rPr>
        <w:rFonts w:asciiTheme="minorEastAsia" w:hAnsiTheme="minorEastAsia" w:cstheme="minorEastAsia" w:hint="eastAsia"/>
        <w:szCs w:val="18"/>
      </w:rPr>
      <w:t xml:space="preserve">       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                </w:t>
    </w:r>
    <w:r>
      <w:rPr>
        <w:rFonts w:asciiTheme="minorEastAsia" w:hAnsiTheme="minorEastAsia" w:cstheme="minorEastAsia" w:hint="eastAsia"/>
        <w:szCs w:val="18"/>
      </w:rPr>
      <w:t xml:space="preserve">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YH/SC/SOP标准操作规程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587"/>
    <w:multiLevelType w:val="multilevel"/>
    <w:tmpl w:val="43D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DkzZTcwZmZkYTUzMjZlNDUwZjM0MDEwMDA2OWQifQ=="/>
  </w:docVars>
  <w:rsids>
    <w:rsidRoot w:val="004255A8"/>
    <w:rsid w:val="000B332A"/>
    <w:rsid w:val="000B41E1"/>
    <w:rsid w:val="0011741E"/>
    <w:rsid w:val="00125154"/>
    <w:rsid w:val="00151573"/>
    <w:rsid w:val="00181E21"/>
    <w:rsid w:val="001F3FEC"/>
    <w:rsid w:val="002204CA"/>
    <w:rsid w:val="00221EF2"/>
    <w:rsid w:val="00241DDB"/>
    <w:rsid w:val="00282819"/>
    <w:rsid w:val="00337A5E"/>
    <w:rsid w:val="003544D7"/>
    <w:rsid w:val="003776BD"/>
    <w:rsid w:val="003F63F3"/>
    <w:rsid w:val="00401B02"/>
    <w:rsid w:val="004022FF"/>
    <w:rsid w:val="004255A8"/>
    <w:rsid w:val="00432E47"/>
    <w:rsid w:val="00436139"/>
    <w:rsid w:val="004861FA"/>
    <w:rsid w:val="00495CBA"/>
    <w:rsid w:val="004E407B"/>
    <w:rsid w:val="00557888"/>
    <w:rsid w:val="00564E79"/>
    <w:rsid w:val="00586D2F"/>
    <w:rsid w:val="005D2EEB"/>
    <w:rsid w:val="005D7891"/>
    <w:rsid w:val="00632E4D"/>
    <w:rsid w:val="00633B26"/>
    <w:rsid w:val="00634B4B"/>
    <w:rsid w:val="00654FF4"/>
    <w:rsid w:val="00662FA1"/>
    <w:rsid w:val="00696694"/>
    <w:rsid w:val="007E5812"/>
    <w:rsid w:val="00814F4C"/>
    <w:rsid w:val="008A1DB8"/>
    <w:rsid w:val="00960EA3"/>
    <w:rsid w:val="00963DDE"/>
    <w:rsid w:val="00A44BC9"/>
    <w:rsid w:val="00B87FFD"/>
    <w:rsid w:val="00BB27F8"/>
    <w:rsid w:val="00BD75C0"/>
    <w:rsid w:val="00C55275"/>
    <w:rsid w:val="00D20ED0"/>
    <w:rsid w:val="00DC7348"/>
    <w:rsid w:val="00DE432A"/>
    <w:rsid w:val="00E541E1"/>
    <w:rsid w:val="00E551CD"/>
    <w:rsid w:val="00EA3036"/>
    <w:rsid w:val="00ED0990"/>
    <w:rsid w:val="00EE0E1F"/>
    <w:rsid w:val="00F17F0D"/>
    <w:rsid w:val="00F27A1A"/>
    <w:rsid w:val="00FB5409"/>
    <w:rsid w:val="08BC2907"/>
    <w:rsid w:val="24B16B18"/>
    <w:rsid w:val="2AEF0808"/>
    <w:rsid w:val="2B915B4E"/>
    <w:rsid w:val="2D542BC0"/>
    <w:rsid w:val="3F561CA4"/>
    <w:rsid w:val="40757D99"/>
    <w:rsid w:val="5CFE7704"/>
    <w:rsid w:val="779A6661"/>
    <w:rsid w:val="77A9629F"/>
    <w:rsid w:val="77A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Balloon Text"/>
    <w:basedOn w:val="a"/>
    <w:link w:val="Char"/>
    <w:rsid w:val="008A1DB8"/>
    <w:rPr>
      <w:sz w:val="18"/>
      <w:szCs w:val="18"/>
    </w:rPr>
  </w:style>
  <w:style w:type="character" w:customStyle="1" w:styleId="Char">
    <w:name w:val="批注框文本 Char"/>
    <w:basedOn w:val="a0"/>
    <w:link w:val="aa"/>
    <w:rsid w:val="008A1DB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Balloon Text"/>
    <w:basedOn w:val="a"/>
    <w:link w:val="Char"/>
    <w:rsid w:val="008A1DB8"/>
    <w:rPr>
      <w:sz w:val="18"/>
      <w:szCs w:val="18"/>
    </w:rPr>
  </w:style>
  <w:style w:type="character" w:customStyle="1" w:styleId="Char">
    <w:name w:val="批注框文本 Char"/>
    <w:basedOn w:val="a0"/>
    <w:link w:val="aa"/>
    <w:rsid w:val="008A1D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751468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019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317</Characters>
  <Application>Microsoft Office Word</Application>
  <DocSecurity>0</DocSecurity>
  <Lines>2</Lines>
  <Paragraphs>1</Paragraphs>
  <ScaleCrop>false</ScaleCrop>
  <Company>Lenovo-PC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12212</dc:creator>
  <cp:lastModifiedBy>Lenovo</cp:lastModifiedBy>
  <cp:revision>26</cp:revision>
  <dcterms:created xsi:type="dcterms:W3CDTF">2020-06-09T09:07:00Z</dcterms:created>
  <dcterms:modified xsi:type="dcterms:W3CDTF">2022-07-28T01:25:00Z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6FF1CE57E0784E579551DDF157CB2DE6</vt:lpwstr>
  </property>
</Properties>
</file>